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D22" w:rsidRDefault="00402D22" w:rsidP="00402D22">
      <w:pPr>
        <w:spacing w:line="480" w:lineRule="auto"/>
        <w:rPr>
          <w:rFonts w:ascii="Times New Roman" w:hAnsi="Times New Roman" w:cs="Times New Roman"/>
          <w:sz w:val="24"/>
          <w:szCs w:val="24"/>
        </w:rPr>
      </w:pPr>
    </w:p>
    <w:p w:rsidR="00402D22" w:rsidRDefault="00402D22" w:rsidP="00402D22">
      <w:pPr>
        <w:spacing w:line="480" w:lineRule="auto"/>
        <w:rPr>
          <w:rFonts w:ascii="Times New Roman" w:hAnsi="Times New Roman" w:cs="Times New Roman"/>
          <w:sz w:val="24"/>
          <w:szCs w:val="24"/>
        </w:rPr>
      </w:pPr>
    </w:p>
    <w:p w:rsidR="00402D22" w:rsidRDefault="00402D22" w:rsidP="00402D22">
      <w:pPr>
        <w:spacing w:line="480" w:lineRule="auto"/>
        <w:rPr>
          <w:rFonts w:ascii="Times New Roman" w:hAnsi="Times New Roman" w:cs="Times New Roman"/>
          <w:sz w:val="24"/>
          <w:szCs w:val="24"/>
        </w:rPr>
      </w:pPr>
    </w:p>
    <w:p w:rsidR="0057746E" w:rsidRDefault="0057746E" w:rsidP="0057746E">
      <w:pPr>
        <w:spacing w:line="480" w:lineRule="auto"/>
        <w:jc w:val="center"/>
        <w:rPr>
          <w:rFonts w:ascii="Times New Roman" w:hAnsi="Times New Roman" w:cs="Times New Roman"/>
          <w:sz w:val="24"/>
          <w:szCs w:val="24"/>
        </w:rPr>
      </w:pPr>
    </w:p>
    <w:p w:rsidR="0057746E" w:rsidRDefault="0057746E" w:rsidP="0057746E">
      <w:pPr>
        <w:spacing w:line="480" w:lineRule="auto"/>
        <w:jc w:val="center"/>
        <w:rPr>
          <w:rFonts w:ascii="Times New Roman" w:hAnsi="Times New Roman" w:cs="Times New Roman"/>
          <w:sz w:val="24"/>
          <w:szCs w:val="24"/>
        </w:rPr>
      </w:pPr>
    </w:p>
    <w:p w:rsidR="00402D22" w:rsidRDefault="0057746E" w:rsidP="0057746E">
      <w:pPr>
        <w:spacing w:line="480" w:lineRule="auto"/>
        <w:jc w:val="center"/>
        <w:rPr>
          <w:rFonts w:ascii="Times New Roman" w:hAnsi="Times New Roman" w:cs="Times New Roman"/>
          <w:sz w:val="24"/>
          <w:szCs w:val="24"/>
        </w:rPr>
      </w:pPr>
      <w:r>
        <w:rPr>
          <w:rFonts w:ascii="Times New Roman" w:hAnsi="Times New Roman" w:cs="Times New Roman"/>
          <w:sz w:val="24"/>
          <w:szCs w:val="24"/>
        </w:rPr>
        <w:t>Violence and Female Delinquency as a Form of Feminist Criminology</w:t>
      </w:r>
    </w:p>
    <w:p w:rsidR="0057746E" w:rsidRDefault="0057746E" w:rsidP="00F137CD">
      <w:pPr>
        <w:spacing w:line="480" w:lineRule="auto"/>
        <w:rPr>
          <w:rFonts w:ascii="Times New Roman" w:hAnsi="Times New Roman" w:cs="Times New Roman"/>
          <w:sz w:val="24"/>
          <w:szCs w:val="24"/>
        </w:rPr>
      </w:pPr>
    </w:p>
    <w:p w:rsidR="0057746E" w:rsidRDefault="0057746E" w:rsidP="0057746E">
      <w:pPr>
        <w:spacing w:line="480" w:lineRule="auto"/>
        <w:jc w:val="center"/>
        <w:rPr>
          <w:rFonts w:ascii="Times New Roman" w:hAnsi="Times New Roman" w:cs="Times New Roman"/>
          <w:sz w:val="24"/>
          <w:szCs w:val="24"/>
        </w:rPr>
      </w:pPr>
    </w:p>
    <w:p w:rsidR="0057746E" w:rsidRDefault="0057746E" w:rsidP="0057746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402D22" w:rsidRDefault="00402D22" w:rsidP="00402D22">
      <w:pPr>
        <w:spacing w:line="480" w:lineRule="auto"/>
        <w:rPr>
          <w:rFonts w:ascii="Times New Roman" w:hAnsi="Times New Roman" w:cs="Times New Roman"/>
          <w:sz w:val="24"/>
          <w:szCs w:val="24"/>
        </w:rPr>
      </w:pPr>
    </w:p>
    <w:p w:rsidR="00402D22" w:rsidRDefault="00402D22" w:rsidP="00402D22">
      <w:pPr>
        <w:spacing w:line="480" w:lineRule="auto"/>
        <w:rPr>
          <w:rFonts w:ascii="Times New Roman" w:hAnsi="Times New Roman" w:cs="Times New Roman"/>
          <w:sz w:val="24"/>
          <w:szCs w:val="24"/>
        </w:rPr>
      </w:pPr>
    </w:p>
    <w:p w:rsidR="00402D22" w:rsidRDefault="00402D22" w:rsidP="00402D22">
      <w:pPr>
        <w:spacing w:line="480" w:lineRule="auto"/>
        <w:rPr>
          <w:rFonts w:ascii="Times New Roman" w:hAnsi="Times New Roman" w:cs="Times New Roman"/>
          <w:sz w:val="24"/>
          <w:szCs w:val="24"/>
        </w:rPr>
      </w:pPr>
    </w:p>
    <w:p w:rsidR="00402D22" w:rsidRDefault="00402D22" w:rsidP="00402D22">
      <w:pPr>
        <w:spacing w:line="480" w:lineRule="auto"/>
        <w:rPr>
          <w:rFonts w:ascii="Times New Roman" w:hAnsi="Times New Roman" w:cs="Times New Roman"/>
          <w:sz w:val="24"/>
          <w:szCs w:val="24"/>
        </w:rPr>
      </w:pPr>
    </w:p>
    <w:p w:rsidR="00402D22" w:rsidRDefault="00402D22" w:rsidP="00402D22">
      <w:pPr>
        <w:spacing w:line="480" w:lineRule="auto"/>
        <w:rPr>
          <w:rFonts w:ascii="Times New Roman" w:hAnsi="Times New Roman" w:cs="Times New Roman"/>
          <w:sz w:val="24"/>
          <w:szCs w:val="24"/>
        </w:rPr>
      </w:pPr>
    </w:p>
    <w:p w:rsidR="00402D22" w:rsidRDefault="00402D22" w:rsidP="00402D22">
      <w:pPr>
        <w:spacing w:line="480" w:lineRule="auto"/>
        <w:rPr>
          <w:rFonts w:ascii="Times New Roman" w:hAnsi="Times New Roman" w:cs="Times New Roman"/>
          <w:sz w:val="24"/>
          <w:szCs w:val="24"/>
        </w:rPr>
      </w:pPr>
    </w:p>
    <w:p w:rsidR="00402D22" w:rsidRDefault="0057746E" w:rsidP="0057746E">
      <w:pPr>
        <w:spacing w:line="276"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57746E" w:rsidRDefault="0057746E" w:rsidP="0057746E">
      <w:pPr>
        <w:spacing w:line="276" w:lineRule="auto"/>
        <w:jc w:val="center"/>
        <w:rPr>
          <w:rFonts w:ascii="Times New Roman" w:hAnsi="Times New Roman" w:cs="Times New Roman"/>
          <w:sz w:val="24"/>
          <w:szCs w:val="24"/>
        </w:rPr>
      </w:pPr>
      <w:r>
        <w:rPr>
          <w:rFonts w:ascii="Times New Roman" w:hAnsi="Times New Roman" w:cs="Times New Roman"/>
          <w:sz w:val="24"/>
          <w:szCs w:val="24"/>
        </w:rPr>
        <w:t>Professor Name</w:t>
      </w:r>
    </w:p>
    <w:p w:rsidR="0057746E" w:rsidRDefault="0057746E" w:rsidP="0057746E">
      <w:pPr>
        <w:spacing w:line="276"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02D22" w:rsidRDefault="0057746E" w:rsidP="0057746E">
      <w:pPr>
        <w:spacing w:line="276"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402D22" w:rsidRDefault="00402D22" w:rsidP="00402D22">
      <w:pPr>
        <w:spacing w:line="480" w:lineRule="auto"/>
        <w:rPr>
          <w:rFonts w:ascii="Times New Roman" w:hAnsi="Times New Roman" w:cs="Times New Roman"/>
          <w:sz w:val="24"/>
          <w:szCs w:val="24"/>
        </w:rPr>
      </w:pPr>
    </w:p>
    <w:p w:rsidR="0062318C" w:rsidRPr="00866262" w:rsidRDefault="00402D22" w:rsidP="00402D22">
      <w:pPr>
        <w:spacing w:line="480" w:lineRule="auto"/>
        <w:rPr>
          <w:rFonts w:ascii="Times New Roman" w:hAnsi="Times New Roman" w:cs="Times New Roman"/>
          <w:b/>
          <w:sz w:val="24"/>
          <w:szCs w:val="24"/>
        </w:rPr>
      </w:pPr>
      <w:r w:rsidRPr="00866262">
        <w:rPr>
          <w:rFonts w:ascii="Times New Roman" w:hAnsi="Times New Roman" w:cs="Times New Roman"/>
          <w:b/>
          <w:sz w:val="24"/>
          <w:szCs w:val="24"/>
        </w:rPr>
        <w:lastRenderedPageBreak/>
        <w:t xml:space="preserve">In your own words, explain how </w:t>
      </w:r>
      <w:proofErr w:type="spellStart"/>
      <w:r w:rsidRPr="00866262">
        <w:rPr>
          <w:rFonts w:ascii="Times New Roman" w:hAnsi="Times New Roman" w:cs="Times New Roman"/>
          <w:b/>
          <w:sz w:val="24"/>
          <w:szCs w:val="24"/>
        </w:rPr>
        <w:t>Schaffner's</w:t>
      </w:r>
      <w:proofErr w:type="spellEnd"/>
      <w:r w:rsidRPr="00866262">
        <w:rPr>
          <w:rFonts w:ascii="Times New Roman" w:hAnsi="Times New Roman" w:cs="Times New Roman"/>
          <w:b/>
          <w:sz w:val="24"/>
          <w:szCs w:val="24"/>
        </w:rPr>
        <w:t xml:space="preserve"> article, "violence and female delinquency," is a form of feminist criminology. In other words, what questions does this article explore, and how do such questions reflect the main theoretical approach of feminist criminology? Finally, more specifically, what does </w:t>
      </w:r>
      <w:proofErr w:type="spellStart"/>
      <w:r w:rsidRPr="00866262">
        <w:rPr>
          <w:rFonts w:ascii="Times New Roman" w:hAnsi="Times New Roman" w:cs="Times New Roman"/>
          <w:b/>
          <w:sz w:val="24"/>
          <w:szCs w:val="24"/>
        </w:rPr>
        <w:t>Schaffner</w:t>
      </w:r>
      <w:proofErr w:type="spellEnd"/>
      <w:r w:rsidRPr="00866262">
        <w:rPr>
          <w:rFonts w:ascii="Times New Roman" w:hAnsi="Times New Roman" w:cs="Times New Roman"/>
          <w:b/>
          <w:sz w:val="24"/>
          <w:szCs w:val="24"/>
        </w:rPr>
        <w:t xml:space="preserve"> mean by the concepts "gender transgressions" and "gender invisibility," and why does she believe they are important to examine in criminology?</w:t>
      </w:r>
    </w:p>
    <w:p w:rsidR="00866262" w:rsidRDefault="00866262" w:rsidP="00402D22">
      <w:pPr>
        <w:spacing w:line="480" w:lineRule="auto"/>
        <w:rPr>
          <w:rFonts w:ascii="Times New Roman" w:hAnsi="Times New Roman" w:cs="Times New Roman"/>
          <w:sz w:val="24"/>
          <w:szCs w:val="24"/>
        </w:rPr>
      </w:pPr>
      <w:r>
        <w:rPr>
          <w:rFonts w:ascii="Times New Roman" w:hAnsi="Times New Roman" w:cs="Times New Roman"/>
          <w:sz w:val="24"/>
          <w:szCs w:val="24"/>
        </w:rPr>
        <w:t xml:space="preserve">Violence and female delinquency by </w:t>
      </w:r>
      <w:r w:rsidRPr="00866262">
        <w:rPr>
          <w:rFonts w:ascii="Times New Roman" w:hAnsi="Times New Roman" w:cs="Times New Roman"/>
          <w:sz w:val="24"/>
          <w:szCs w:val="24"/>
        </w:rPr>
        <w:t xml:space="preserve">Laurie </w:t>
      </w:r>
      <w:proofErr w:type="spellStart"/>
      <w:r w:rsidRPr="00866262">
        <w:rPr>
          <w:rFonts w:ascii="Times New Roman" w:hAnsi="Times New Roman" w:cs="Times New Roman"/>
          <w:sz w:val="24"/>
          <w:szCs w:val="24"/>
        </w:rPr>
        <w:t>Schaffner</w:t>
      </w:r>
      <w:proofErr w:type="spellEnd"/>
      <w:r>
        <w:rPr>
          <w:rFonts w:ascii="Times New Roman" w:hAnsi="Times New Roman" w:cs="Times New Roman"/>
          <w:sz w:val="24"/>
          <w:szCs w:val="24"/>
        </w:rPr>
        <w:t xml:space="preserve"> is an in-depth analysis into the plight of young women in the juvenile justice system and their life experiences. By discussing the key topics regarding violence and female delinquency, the author explains the overlooked causal factors and aspects of girls’ violent behaviors. The article delves deep into the epicenter of the increased violent behaviors in girls and provides a frame work in to what approach would be more effective in understanding why many more girls are reacting violently to their environments and circumstances.</w:t>
      </w:r>
    </w:p>
    <w:p w:rsidR="00866262" w:rsidRDefault="00866262" w:rsidP="00402D22">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worth noting that this article highlights how over time there has been an increase in the number of girls who are arrested and put in juvenile detention over the past few years. From an extensive array of literature, </w:t>
      </w:r>
      <w:proofErr w:type="spellStart"/>
      <w:r>
        <w:rPr>
          <w:rFonts w:ascii="Times New Roman" w:hAnsi="Times New Roman" w:cs="Times New Roman"/>
          <w:sz w:val="24"/>
          <w:szCs w:val="24"/>
        </w:rPr>
        <w:t>Schaffner</w:t>
      </w:r>
      <w:proofErr w:type="spellEnd"/>
      <w:r>
        <w:rPr>
          <w:rFonts w:ascii="Times New Roman" w:hAnsi="Times New Roman" w:cs="Times New Roman"/>
          <w:sz w:val="24"/>
          <w:szCs w:val="24"/>
        </w:rPr>
        <w:t xml:space="preserve"> is able to unearth how different scholars have differed in opinion with regards to the causal factors of such </w:t>
      </w:r>
      <w:r w:rsidR="00C21EAF">
        <w:rPr>
          <w:rFonts w:ascii="Times New Roman" w:hAnsi="Times New Roman" w:cs="Times New Roman"/>
          <w:sz w:val="24"/>
          <w:szCs w:val="24"/>
        </w:rPr>
        <w:t xml:space="preserve">behaviors. The main points from this research is that it is important for criminology to come up with more literature focusing more on the quality of girls’ offenses rather than solely on the overall increased frequency. Girls’ violence can be better understood from reflecting on the experiences and the environments that they are exposed to everyday. The article raises an important point on the fact that the world is generally more violent at present than it was several years ago. And as this has happened, we find ourselves adjusting, accepting and adapting to violence. This especially means that the society is </w:t>
      </w:r>
      <w:r w:rsidR="00C21EAF">
        <w:rPr>
          <w:rFonts w:ascii="Times New Roman" w:hAnsi="Times New Roman" w:cs="Times New Roman"/>
          <w:sz w:val="24"/>
          <w:szCs w:val="24"/>
        </w:rPr>
        <w:lastRenderedPageBreak/>
        <w:t>more accepting of the perception that violence and fear-induced responses is effective at achieving short term compliance. This same premise can be used to explain why girls are violent.</w:t>
      </w:r>
    </w:p>
    <w:p w:rsidR="00C21EAF" w:rsidRDefault="00C21EAF" w:rsidP="00402D22">
      <w:pPr>
        <w:spacing w:line="480" w:lineRule="auto"/>
        <w:rPr>
          <w:rFonts w:ascii="Times New Roman" w:hAnsi="Times New Roman" w:cs="Times New Roman"/>
          <w:sz w:val="24"/>
          <w:szCs w:val="24"/>
        </w:rPr>
      </w:pPr>
      <w:r>
        <w:rPr>
          <w:rFonts w:ascii="Times New Roman" w:hAnsi="Times New Roman" w:cs="Times New Roman"/>
          <w:sz w:val="24"/>
          <w:szCs w:val="24"/>
        </w:rPr>
        <w:t>By punishing gender tra</w:t>
      </w:r>
      <w:r w:rsidR="0061326F">
        <w:rPr>
          <w:rFonts w:ascii="Times New Roman" w:hAnsi="Times New Roman" w:cs="Times New Roman"/>
          <w:sz w:val="24"/>
          <w:szCs w:val="24"/>
        </w:rPr>
        <w:t>nsgressions, the justice system fails to address the causal factors of violence. Simply tagging violence as masculine fails to bring out some of the key factors that these girls in juvenile and correctional facilities face on a day to day basis. There also exists a general invisibility of the issues that girls face behind the curtain. Sexual assault, misogyny domestic violence, homophobia and witnessing or experiencing violence have a different effect on girls than it done in boys and men.</w:t>
      </w:r>
    </w:p>
    <w:p w:rsidR="0061326F" w:rsidRDefault="0061326F" w:rsidP="00402D22">
      <w:pPr>
        <w:spacing w:line="480" w:lineRule="auto"/>
        <w:rPr>
          <w:rFonts w:ascii="Times New Roman" w:hAnsi="Times New Roman" w:cs="Times New Roman"/>
          <w:sz w:val="24"/>
          <w:szCs w:val="24"/>
        </w:rPr>
      </w:pPr>
      <w:r>
        <w:rPr>
          <w:rFonts w:ascii="Times New Roman" w:hAnsi="Times New Roman" w:cs="Times New Roman"/>
          <w:sz w:val="24"/>
          <w:szCs w:val="24"/>
        </w:rPr>
        <w:t>There is a need for criminology scholars and the public to address the gap in the perspective of the causative factors of female violence and delinquency. Shifting the focus on just the masculinist perspective on community violence will unearth a diff</w:t>
      </w:r>
      <w:r w:rsidR="00864FD5">
        <w:rPr>
          <w:rFonts w:ascii="Times New Roman" w:hAnsi="Times New Roman" w:cs="Times New Roman"/>
          <w:sz w:val="24"/>
          <w:szCs w:val="24"/>
        </w:rPr>
        <w:t>erent perspective that expand the definition of violence. More research is necessary in addressing factors that contribute to punishing girls for gender transgressions. Social workers, counselors and probation officers need training in understanding the emotional and psychological behaviors for a clear understanding of girls’ behaviors and interpretation of their actions. A new focus in criminology needs to be constructed to acknowledge the limitation in the view that juvenile violence is solely male centered. If we are to address female violence and delinquency, criminology must account for girls’ unique lives and how these experiences translate to violence.</w:t>
      </w:r>
    </w:p>
    <w:p w:rsidR="00C21EAF" w:rsidRDefault="00C21EAF" w:rsidP="00402D22">
      <w:pPr>
        <w:spacing w:line="480" w:lineRule="auto"/>
        <w:rPr>
          <w:rFonts w:ascii="Times New Roman" w:hAnsi="Times New Roman" w:cs="Times New Roman"/>
          <w:sz w:val="24"/>
          <w:szCs w:val="24"/>
        </w:rPr>
      </w:pPr>
    </w:p>
    <w:p w:rsidR="009675B9" w:rsidRDefault="009675B9" w:rsidP="00402D22">
      <w:pPr>
        <w:spacing w:line="480" w:lineRule="auto"/>
        <w:rPr>
          <w:rFonts w:ascii="Times New Roman" w:hAnsi="Times New Roman" w:cs="Times New Roman"/>
          <w:sz w:val="24"/>
          <w:szCs w:val="24"/>
        </w:rPr>
      </w:pPr>
      <w:bookmarkStart w:id="0" w:name="_GoBack"/>
      <w:bookmarkEnd w:id="0"/>
    </w:p>
    <w:p w:rsidR="00C21EAF" w:rsidRDefault="00C21EAF" w:rsidP="00402D22">
      <w:pPr>
        <w:spacing w:line="480" w:lineRule="auto"/>
        <w:rPr>
          <w:rFonts w:ascii="Times New Roman" w:hAnsi="Times New Roman" w:cs="Times New Roman"/>
          <w:sz w:val="24"/>
          <w:szCs w:val="24"/>
        </w:rPr>
      </w:pPr>
    </w:p>
    <w:p w:rsidR="00C21EAF" w:rsidRDefault="00C21EAF" w:rsidP="00402D22">
      <w:pPr>
        <w:spacing w:line="480" w:lineRule="auto"/>
        <w:rPr>
          <w:rFonts w:ascii="Times New Roman" w:hAnsi="Times New Roman" w:cs="Times New Roman"/>
          <w:sz w:val="24"/>
          <w:szCs w:val="24"/>
        </w:rPr>
      </w:pPr>
    </w:p>
    <w:p w:rsidR="00C21EAF" w:rsidRPr="00C21EAF" w:rsidRDefault="00C21EAF" w:rsidP="00C21EAF">
      <w:pPr>
        <w:spacing w:line="480" w:lineRule="auto"/>
        <w:jc w:val="center"/>
        <w:rPr>
          <w:rFonts w:ascii="Times New Roman" w:hAnsi="Times New Roman" w:cs="Times New Roman"/>
          <w:b/>
          <w:sz w:val="24"/>
          <w:szCs w:val="24"/>
        </w:rPr>
      </w:pPr>
      <w:r w:rsidRPr="00C21EAF">
        <w:rPr>
          <w:rFonts w:ascii="Times New Roman" w:hAnsi="Times New Roman" w:cs="Times New Roman"/>
          <w:b/>
          <w:sz w:val="24"/>
          <w:szCs w:val="24"/>
        </w:rPr>
        <w:lastRenderedPageBreak/>
        <w:t>Reference</w:t>
      </w:r>
    </w:p>
    <w:p w:rsidR="00C21EAF" w:rsidRPr="00C21EAF" w:rsidRDefault="00C21EAF" w:rsidP="00C21EAF">
      <w:pPr>
        <w:spacing w:line="480" w:lineRule="auto"/>
        <w:ind w:left="720" w:hanging="720"/>
        <w:rPr>
          <w:rFonts w:ascii="Times New Roman" w:hAnsi="Times New Roman" w:cs="Times New Roman"/>
          <w:sz w:val="24"/>
          <w:szCs w:val="24"/>
        </w:rPr>
      </w:pPr>
      <w:proofErr w:type="spellStart"/>
      <w:r w:rsidRPr="00C21EAF">
        <w:rPr>
          <w:rFonts w:ascii="Times New Roman" w:hAnsi="Times New Roman" w:cs="Times New Roman"/>
          <w:color w:val="222222"/>
          <w:sz w:val="24"/>
          <w:szCs w:val="24"/>
          <w:shd w:val="clear" w:color="auto" w:fill="FFFFFF"/>
        </w:rPr>
        <w:t>Schaffner</w:t>
      </w:r>
      <w:proofErr w:type="spellEnd"/>
      <w:r w:rsidRPr="00C21EAF">
        <w:rPr>
          <w:rFonts w:ascii="Times New Roman" w:hAnsi="Times New Roman" w:cs="Times New Roman"/>
          <w:color w:val="222222"/>
          <w:sz w:val="24"/>
          <w:szCs w:val="24"/>
          <w:shd w:val="clear" w:color="auto" w:fill="FFFFFF"/>
        </w:rPr>
        <w:t>, L. (1999). Violence and female delinquency: Gender transgressions and gender invisibility. </w:t>
      </w:r>
      <w:r w:rsidRPr="00C21EAF">
        <w:rPr>
          <w:rFonts w:ascii="Times New Roman" w:hAnsi="Times New Roman" w:cs="Times New Roman"/>
          <w:i/>
          <w:iCs/>
          <w:color w:val="222222"/>
          <w:sz w:val="24"/>
          <w:szCs w:val="24"/>
          <w:shd w:val="clear" w:color="auto" w:fill="FFFFFF"/>
        </w:rPr>
        <w:t>Berkeley Women's LJ</w:t>
      </w:r>
      <w:r w:rsidRPr="00C21EAF">
        <w:rPr>
          <w:rFonts w:ascii="Times New Roman" w:hAnsi="Times New Roman" w:cs="Times New Roman"/>
          <w:color w:val="222222"/>
          <w:sz w:val="24"/>
          <w:szCs w:val="24"/>
          <w:shd w:val="clear" w:color="auto" w:fill="FFFFFF"/>
        </w:rPr>
        <w:t>, </w:t>
      </w:r>
      <w:r w:rsidRPr="00C21EAF">
        <w:rPr>
          <w:rFonts w:ascii="Times New Roman" w:hAnsi="Times New Roman" w:cs="Times New Roman"/>
          <w:i/>
          <w:iCs/>
          <w:color w:val="222222"/>
          <w:sz w:val="24"/>
          <w:szCs w:val="24"/>
          <w:shd w:val="clear" w:color="auto" w:fill="FFFFFF"/>
        </w:rPr>
        <w:t>14</w:t>
      </w:r>
      <w:r w:rsidRPr="00C21EAF">
        <w:rPr>
          <w:rFonts w:ascii="Times New Roman" w:hAnsi="Times New Roman" w:cs="Times New Roman"/>
          <w:color w:val="222222"/>
          <w:sz w:val="24"/>
          <w:szCs w:val="24"/>
          <w:shd w:val="clear" w:color="auto" w:fill="FFFFFF"/>
        </w:rPr>
        <w:t>, 40.</w:t>
      </w:r>
    </w:p>
    <w:sectPr w:rsidR="00C21EAF" w:rsidRPr="00C21EAF" w:rsidSect="003E01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738" w:rsidRDefault="00876738" w:rsidP="003E01E7">
      <w:pPr>
        <w:spacing w:after="0" w:line="240" w:lineRule="auto"/>
      </w:pPr>
      <w:r>
        <w:separator/>
      </w:r>
    </w:p>
  </w:endnote>
  <w:endnote w:type="continuationSeparator" w:id="0">
    <w:p w:rsidR="00876738" w:rsidRDefault="00876738" w:rsidP="003E0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738" w:rsidRDefault="00876738" w:rsidP="003E01E7">
      <w:pPr>
        <w:spacing w:after="0" w:line="240" w:lineRule="auto"/>
      </w:pPr>
      <w:r>
        <w:separator/>
      </w:r>
    </w:p>
  </w:footnote>
  <w:footnote w:type="continuationSeparator" w:id="0">
    <w:p w:rsidR="00876738" w:rsidRDefault="00876738" w:rsidP="003E01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D22" w:rsidRPr="00402D22" w:rsidRDefault="0061326F">
    <w:pPr>
      <w:pStyle w:val="Header"/>
      <w:rPr>
        <w:rFonts w:ascii="Times New Roman" w:hAnsi="Times New Roman" w:cs="Times New Roman"/>
        <w:sz w:val="24"/>
        <w:szCs w:val="24"/>
      </w:rPr>
    </w:pPr>
    <w:r>
      <w:rPr>
        <w:rFonts w:ascii="Times New Roman" w:hAnsi="Times New Roman" w:cs="Times New Roman"/>
        <w:sz w:val="24"/>
        <w:szCs w:val="24"/>
      </w:rPr>
      <w:t>VIOLENCE AND FEMALE</w:t>
    </w:r>
    <w:r w:rsidR="00402D22" w:rsidRPr="00402D22">
      <w:rPr>
        <w:rFonts w:ascii="Times New Roman" w:hAnsi="Times New Roman" w:cs="Times New Roman"/>
        <w:sz w:val="24"/>
        <w:szCs w:val="24"/>
      </w:rPr>
      <w:t xml:space="preserve"> DELINQUENCY</w:t>
    </w:r>
    <w:r w:rsidR="00402D22" w:rsidRPr="00402D22">
      <w:rPr>
        <w:rFonts w:ascii="Times New Roman" w:hAnsi="Times New Roman" w:cs="Times New Roman"/>
        <w:sz w:val="24"/>
        <w:szCs w:val="24"/>
      </w:rPr>
      <w:tab/>
    </w:r>
    <w:r w:rsidR="00402D22" w:rsidRPr="00402D22">
      <w:rPr>
        <w:rFonts w:ascii="Times New Roman" w:hAnsi="Times New Roman" w:cs="Times New Roman"/>
        <w:sz w:val="24"/>
        <w:szCs w:val="24"/>
      </w:rPr>
      <w:tab/>
    </w:r>
    <w:sdt>
      <w:sdtPr>
        <w:rPr>
          <w:rFonts w:ascii="Times New Roman" w:hAnsi="Times New Roman" w:cs="Times New Roman"/>
          <w:sz w:val="24"/>
          <w:szCs w:val="24"/>
        </w:rPr>
        <w:id w:val="1370956133"/>
        <w:docPartObj>
          <w:docPartGallery w:val="Page Numbers (Top of Page)"/>
          <w:docPartUnique/>
        </w:docPartObj>
      </w:sdtPr>
      <w:sdtEndPr>
        <w:rPr>
          <w:noProof/>
        </w:rPr>
      </w:sdtEndPr>
      <w:sdtContent>
        <w:r w:rsidR="00402D22" w:rsidRPr="00402D22">
          <w:rPr>
            <w:rFonts w:ascii="Times New Roman" w:hAnsi="Times New Roman" w:cs="Times New Roman"/>
            <w:sz w:val="24"/>
            <w:szCs w:val="24"/>
          </w:rPr>
          <w:fldChar w:fldCharType="begin"/>
        </w:r>
        <w:r w:rsidR="00402D22" w:rsidRPr="00402D22">
          <w:rPr>
            <w:rFonts w:ascii="Times New Roman" w:hAnsi="Times New Roman" w:cs="Times New Roman"/>
            <w:sz w:val="24"/>
            <w:szCs w:val="24"/>
          </w:rPr>
          <w:instrText xml:space="preserve"> PAGE   \* MERGEFORMAT </w:instrText>
        </w:r>
        <w:r w:rsidR="00402D22" w:rsidRPr="00402D22">
          <w:rPr>
            <w:rFonts w:ascii="Times New Roman" w:hAnsi="Times New Roman" w:cs="Times New Roman"/>
            <w:sz w:val="24"/>
            <w:szCs w:val="24"/>
          </w:rPr>
          <w:fldChar w:fldCharType="separate"/>
        </w:r>
        <w:r w:rsidR="009675B9">
          <w:rPr>
            <w:rFonts w:ascii="Times New Roman" w:hAnsi="Times New Roman" w:cs="Times New Roman"/>
            <w:noProof/>
            <w:sz w:val="24"/>
            <w:szCs w:val="24"/>
          </w:rPr>
          <w:t>4</w:t>
        </w:r>
        <w:r w:rsidR="00402D22" w:rsidRPr="00402D22">
          <w:rPr>
            <w:rFonts w:ascii="Times New Roman" w:hAnsi="Times New Roman" w:cs="Times New Roman"/>
            <w:noProof/>
            <w:sz w:val="24"/>
            <w:szCs w:val="24"/>
          </w:rPr>
          <w:fldChar w:fldCharType="end"/>
        </w:r>
      </w:sdtContent>
    </w:sdt>
  </w:p>
  <w:p w:rsidR="00402D22" w:rsidRPr="00402D22" w:rsidRDefault="00402D2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D22" w:rsidRPr="00402D22" w:rsidRDefault="00402D22">
    <w:pPr>
      <w:pStyle w:val="Header"/>
      <w:rPr>
        <w:rFonts w:ascii="Times New Roman" w:hAnsi="Times New Roman" w:cs="Times New Roman"/>
        <w:sz w:val="24"/>
        <w:szCs w:val="24"/>
      </w:rPr>
    </w:pPr>
    <w:r w:rsidRPr="00402D22">
      <w:rPr>
        <w:rFonts w:ascii="Times New Roman" w:hAnsi="Times New Roman" w:cs="Times New Roman"/>
        <w:sz w:val="24"/>
        <w:szCs w:val="24"/>
      </w:rPr>
      <w:t>RUNNING HEAD: VIOLENCE AND FEMALE DELINQUENCY</w:t>
    </w:r>
    <w:r w:rsidRPr="00402D22">
      <w:rPr>
        <w:rFonts w:ascii="Times New Roman" w:hAnsi="Times New Roman" w:cs="Times New Roman"/>
        <w:sz w:val="24"/>
        <w:szCs w:val="24"/>
      </w:rPr>
      <w:tab/>
    </w:r>
    <w:sdt>
      <w:sdtPr>
        <w:rPr>
          <w:rFonts w:ascii="Times New Roman" w:hAnsi="Times New Roman" w:cs="Times New Roman"/>
          <w:sz w:val="24"/>
          <w:szCs w:val="24"/>
        </w:rPr>
        <w:id w:val="-1491706932"/>
        <w:docPartObj>
          <w:docPartGallery w:val="Page Numbers (Top of Page)"/>
          <w:docPartUnique/>
        </w:docPartObj>
      </w:sdtPr>
      <w:sdtEndPr>
        <w:rPr>
          <w:noProof/>
        </w:rPr>
      </w:sdtEndPr>
      <w:sdtContent>
        <w:r w:rsidRPr="00402D22">
          <w:rPr>
            <w:rFonts w:ascii="Times New Roman" w:hAnsi="Times New Roman" w:cs="Times New Roman"/>
            <w:sz w:val="24"/>
            <w:szCs w:val="24"/>
          </w:rPr>
          <w:fldChar w:fldCharType="begin"/>
        </w:r>
        <w:r w:rsidRPr="00402D22">
          <w:rPr>
            <w:rFonts w:ascii="Times New Roman" w:hAnsi="Times New Roman" w:cs="Times New Roman"/>
            <w:sz w:val="24"/>
            <w:szCs w:val="24"/>
          </w:rPr>
          <w:instrText xml:space="preserve"> PAGE   \* MERGEFORMAT </w:instrText>
        </w:r>
        <w:r w:rsidRPr="00402D22">
          <w:rPr>
            <w:rFonts w:ascii="Times New Roman" w:hAnsi="Times New Roman" w:cs="Times New Roman"/>
            <w:sz w:val="24"/>
            <w:szCs w:val="24"/>
          </w:rPr>
          <w:fldChar w:fldCharType="separate"/>
        </w:r>
        <w:r w:rsidR="0061326F">
          <w:rPr>
            <w:rFonts w:ascii="Times New Roman" w:hAnsi="Times New Roman" w:cs="Times New Roman"/>
            <w:noProof/>
            <w:sz w:val="24"/>
            <w:szCs w:val="24"/>
          </w:rPr>
          <w:t>1</w:t>
        </w:r>
        <w:r w:rsidRPr="00402D22">
          <w:rPr>
            <w:rFonts w:ascii="Times New Roman" w:hAnsi="Times New Roman" w:cs="Times New Roman"/>
            <w:noProof/>
            <w:sz w:val="24"/>
            <w:szCs w:val="24"/>
          </w:rPr>
          <w:fldChar w:fldCharType="end"/>
        </w:r>
      </w:sdtContent>
    </w:sdt>
  </w:p>
  <w:p w:rsidR="003E01E7" w:rsidRPr="00402D22" w:rsidRDefault="003E01E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1E7"/>
    <w:rsid w:val="002E42B4"/>
    <w:rsid w:val="003E01E7"/>
    <w:rsid w:val="00402D22"/>
    <w:rsid w:val="0057746E"/>
    <w:rsid w:val="0061326F"/>
    <w:rsid w:val="00864FD5"/>
    <w:rsid w:val="00866262"/>
    <w:rsid w:val="00876738"/>
    <w:rsid w:val="009675B9"/>
    <w:rsid w:val="00C21EAF"/>
    <w:rsid w:val="00D244DA"/>
    <w:rsid w:val="00E73781"/>
    <w:rsid w:val="00F13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44445"/>
  <w15:chartTrackingRefBased/>
  <w15:docId w15:val="{07DB1B78-9D47-4506-8C6B-774E20756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1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1E7"/>
  </w:style>
  <w:style w:type="paragraph" w:styleId="Footer">
    <w:name w:val="footer"/>
    <w:basedOn w:val="Normal"/>
    <w:link w:val="FooterChar"/>
    <w:uiPriority w:val="99"/>
    <w:unhideWhenUsed/>
    <w:rsid w:val="003E01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1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994</TotalTime>
  <Pages>4</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2020-11-13T20:17:00Z</dcterms:created>
  <dcterms:modified xsi:type="dcterms:W3CDTF">2020-11-14T12:51:00Z</dcterms:modified>
</cp:coreProperties>
</file>